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附件一：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采购明细及相关说明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textAlignment w:val="bottom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一、预算金额：本项目预算4.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98</w:t>
      </w:r>
      <w:r>
        <w:rPr>
          <w:rFonts w:hint="eastAsia" w:cs="华文宋体" w:asciiTheme="minorEastAsia" w:hAnsiTheme="minorEastAsia" w:eastAsiaTheme="minorEastAsia"/>
          <w:szCs w:val="28"/>
        </w:rPr>
        <w:t>万元，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合同期</w:t>
      </w:r>
      <w:r>
        <w:rPr>
          <w:rFonts w:hint="eastAsia" w:cs="华文宋体" w:asciiTheme="minorEastAsia" w:hAnsiTheme="minorEastAsia" w:eastAsiaTheme="minorEastAsia"/>
          <w:szCs w:val="28"/>
        </w:rPr>
        <w:t>壹年。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本项目采购人根据当年服务履约情况决定是否续签合同，如服务质量经院方考评服务良好，续签不超过2次。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textAlignment w:val="bottom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二、服务事项：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textAlignment w:val="bottom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1、乙方利用其电话回访服务业务为甲方提供服务。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textAlignment w:val="bottom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2、乙方对甲方出院病人及门诊病人进行满意度回访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及统计汇总</w:t>
      </w:r>
      <w:r>
        <w:rPr>
          <w:rFonts w:hint="eastAsia" w:cs="华文宋体" w:asciiTheme="minorEastAsia" w:hAnsiTheme="minorEastAsia" w:eastAsiaTheme="minorEastAsia"/>
          <w:szCs w:val="28"/>
        </w:rPr>
        <w:t>。</w:t>
      </w:r>
    </w:p>
    <w:p>
      <w:pPr>
        <w:widowControl/>
        <w:shd w:val="clear" w:color="auto" w:fill="FFFFFF"/>
        <w:tabs>
          <w:tab w:val="left" w:pos="720"/>
          <w:tab w:val="left" w:pos="1080"/>
        </w:tabs>
        <w:snapToGrid w:val="0"/>
        <w:spacing w:line="500" w:lineRule="exact"/>
        <w:ind w:firstLine="560" w:firstLineChars="200"/>
        <w:textAlignment w:val="bottom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三、付款方式：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1、乙方每提供出院患者数量500人及就诊患者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200人</w:t>
      </w:r>
      <w:r>
        <w:rPr>
          <w:rFonts w:hint="eastAsia" w:cs="华文宋体" w:asciiTheme="minorEastAsia" w:hAnsiTheme="minorEastAsia" w:eastAsiaTheme="minorEastAsia"/>
          <w:szCs w:val="28"/>
        </w:rPr>
        <w:t>回访到位，甲方应按乙方月报价支付费用。</w:t>
      </w:r>
    </w:p>
    <w:p>
      <w:pPr>
        <w:widowControl/>
        <w:shd w:val="clear" w:color="auto" w:fill="FFFFFF"/>
        <w:tabs>
          <w:tab w:val="left" w:pos="720"/>
          <w:tab w:val="left" w:pos="1080"/>
        </w:tabs>
        <w:snapToGrid w:val="0"/>
        <w:spacing w:line="500" w:lineRule="exact"/>
        <w:ind w:firstLine="560" w:firstLineChars="200"/>
        <w:textAlignment w:val="bottom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 xml:space="preserve">2、乙方在每半年的10号前完成发票的开具，甲方收到发票后二十个工作日内付款，乙方提供正规发票。 </w:t>
      </w:r>
    </w:p>
    <w:p>
      <w:pPr>
        <w:spacing w:line="440" w:lineRule="exact"/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四、询价采购原则：</w:t>
      </w:r>
    </w:p>
    <w:p>
      <w:pPr>
        <w:ind w:firstLine="560" w:firstLineChars="200"/>
        <w:jc w:val="left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 xml:space="preserve">资质条件、信誉条件、服务专业性、价格综合考虑。 </w:t>
      </w:r>
    </w:p>
    <w:p>
      <w:pPr>
        <w:ind w:firstLine="560" w:firstLineChars="200"/>
        <w:jc w:val="left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五、服务要求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1、乙方应对其员工进行基本技能培训，包括但不限于计算机及通讯器材的使用、通话技巧等。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2、甲方提供培训材料至乙方，乙方选拔相应人员参加培训。培训结束后乙方对参加培训人员进行考核，考核合格的员工方可上岗。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 xml:space="preserve">3、乙方严格按甲方规定的信息传递要求反馈各项报表，包括：电话回访反馈报告，可双方沟通确认报表内容及提交时间后进行提报。 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4、乙方对甲方提供的电话，回访率100%；当事人未接的电话，乙方如果拨打3次未接听，可放弃，并标注。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hint="eastAsia" w:cs="华文宋体" w:asciiTheme="minorEastAsia" w:hAnsiTheme="minorEastAsia" w:eastAsiaTheme="minorEastAsia"/>
          <w:szCs w:val="28"/>
          <w:highlight w:val="none"/>
        </w:rPr>
      </w:pPr>
      <w:r>
        <w:rPr>
          <w:rFonts w:hint="eastAsia" w:cs="华文宋体" w:asciiTheme="minorEastAsia" w:hAnsiTheme="minorEastAsia" w:eastAsiaTheme="minorEastAsia"/>
          <w:szCs w:val="28"/>
          <w:highlight w:val="none"/>
          <w:lang w:val="en-US" w:eastAsia="zh-CN"/>
        </w:rPr>
        <w:t>5</w:t>
      </w:r>
      <w:r>
        <w:rPr>
          <w:rFonts w:hint="eastAsia" w:cs="华文宋体" w:asciiTheme="minorEastAsia" w:hAnsiTheme="minorEastAsia" w:eastAsiaTheme="minorEastAsia"/>
          <w:szCs w:val="28"/>
          <w:highlight w:val="none"/>
        </w:rPr>
        <w:t>、乙方应对所有电话进行录音并保留3个月，同时进行刻录邮寄至甲方，甲方有权随时调取录音资料。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cs="华文宋体" w:asciiTheme="minorEastAsia" w:hAnsiTheme="minorEastAsia" w:eastAsiaTheme="minorEastAsia"/>
          <w:szCs w:val="28"/>
          <w:highlight w:val="none"/>
        </w:rPr>
      </w:pPr>
      <w:r>
        <w:rPr>
          <w:rFonts w:hint="eastAsia" w:cs="华文宋体" w:asciiTheme="minorEastAsia" w:hAnsiTheme="minorEastAsia" w:eastAsiaTheme="minorEastAsia"/>
          <w:szCs w:val="28"/>
          <w:highlight w:val="none"/>
          <w:lang w:val="en-US" w:eastAsia="zh-CN"/>
        </w:rPr>
        <w:t>6</w:t>
      </w:r>
      <w:r>
        <w:rPr>
          <w:rFonts w:hint="eastAsia" w:cs="华文宋体" w:asciiTheme="minorEastAsia" w:hAnsiTheme="minorEastAsia" w:eastAsiaTheme="minorEastAsia"/>
          <w:szCs w:val="28"/>
          <w:highlight w:val="none"/>
        </w:rPr>
        <w:t>、乙方对甲方提供的信息只做电话回访，保护好隐私。如果乙方私自泄露电话号码等信息，甲方有权扣罚乙方当年服务费</w:t>
      </w:r>
      <w:r>
        <w:rPr>
          <w:rFonts w:hint="eastAsia" w:cs="华文宋体" w:asciiTheme="minorEastAsia" w:hAnsiTheme="minorEastAsia" w:eastAsiaTheme="minorEastAsia"/>
          <w:szCs w:val="28"/>
          <w:highlight w:val="none"/>
          <w:lang w:val="en-US" w:eastAsia="zh-CN"/>
        </w:rPr>
        <w:t>3</w:t>
      </w:r>
      <w:r>
        <w:rPr>
          <w:rFonts w:hint="eastAsia" w:cs="华文宋体" w:asciiTheme="minorEastAsia" w:hAnsiTheme="minorEastAsia" w:eastAsiaTheme="minorEastAsia"/>
          <w:szCs w:val="28"/>
          <w:highlight w:val="none"/>
        </w:rPr>
        <w:t>0%，并立即终止合同，由此引起的一切后果由乙方承担全部责任。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六、报价文件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1</w:t>
      </w:r>
      <w:r>
        <w:rPr>
          <w:rFonts w:hint="eastAsia" w:cs="华文宋体" w:asciiTheme="minorEastAsia" w:hAnsiTheme="minorEastAsia" w:eastAsiaTheme="minorEastAsia"/>
          <w:szCs w:val="28"/>
        </w:rPr>
        <w:t>、报价单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2</w:t>
      </w:r>
      <w:r>
        <w:rPr>
          <w:rFonts w:hint="eastAsia" w:cs="华文宋体" w:asciiTheme="minorEastAsia" w:hAnsiTheme="minorEastAsia" w:eastAsiaTheme="minorEastAsia"/>
          <w:szCs w:val="28"/>
        </w:rPr>
        <w:t>、供货商资质文件：</w:t>
      </w:r>
    </w:p>
    <w:p>
      <w:pPr>
        <w:ind w:firstLine="555"/>
        <w:jc w:val="left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营业执照、法人授权委托代理人身份证复印件并加盖公章</w:t>
      </w:r>
    </w:p>
    <w:p>
      <w:pPr>
        <w:ind w:firstLine="560" w:firstLineChars="200"/>
        <w:jc w:val="left"/>
        <w:rPr>
          <w:rFonts w:hint="eastAsia"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3、企业简介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4、服务方案</w:t>
      </w:r>
      <w:r>
        <w:rPr>
          <w:rFonts w:hint="eastAsia" w:cs="华文宋体" w:asciiTheme="minorEastAsia" w:hAnsiTheme="minorEastAsia" w:eastAsiaTheme="minorEastAsia"/>
          <w:szCs w:val="28"/>
        </w:rPr>
        <w:t>（包含完成本服务项目的人员及硬件介绍）。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七、请将材料</w:t>
      </w:r>
      <w:r>
        <w:rPr>
          <w:rFonts w:hint="eastAsia" w:cs="华文宋体" w:asciiTheme="minorEastAsia" w:hAnsiTheme="minorEastAsia" w:eastAsiaTheme="minorEastAsia"/>
          <w:szCs w:val="28"/>
          <w:lang w:val="en-US" w:eastAsia="zh-CN"/>
        </w:rPr>
        <w:t>一份装订成册</w:t>
      </w:r>
      <w:r>
        <w:rPr>
          <w:rFonts w:hint="eastAsia" w:cs="华文宋体" w:asciiTheme="minorEastAsia" w:hAnsiTheme="minorEastAsia" w:eastAsiaTheme="minorEastAsia"/>
          <w:szCs w:val="28"/>
        </w:rPr>
        <w:t>装入档案袋密封。</w:t>
      </w:r>
    </w:p>
    <w:p>
      <w:pPr>
        <w:ind w:firstLine="560" w:firstLineChars="200"/>
        <w:jc w:val="left"/>
        <w:rPr>
          <w:rFonts w:cs="华文宋体" w:asciiTheme="minorEastAsia" w:hAnsiTheme="minorEastAsia" w:eastAsiaTheme="minorEastAsia"/>
          <w:szCs w:val="28"/>
        </w:rPr>
      </w:pPr>
      <w:r>
        <w:rPr>
          <w:rFonts w:hint="eastAsia" w:cs="华文宋体" w:asciiTheme="minorEastAsia" w:hAnsiTheme="minorEastAsia" w:eastAsiaTheme="minorEastAsia"/>
          <w:szCs w:val="28"/>
        </w:rPr>
        <w:t>八、采购结果在潍坊高新技术产业开发区人民医院官方网站公布。</w:t>
      </w:r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附件二：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潍坊高新技术产业开发区人民医院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第三方电话随访病人服务报价单</w:t>
      </w:r>
    </w:p>
    <w:p>
      <w:pPr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一、报价明细表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268"/>
        <w:gridCol w:w="145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633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服务费（年）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服务期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33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第三方电话随访病人业务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  <w:r>
              <w:rPr>
                <w:rFonts w:hint="eastAsia" w:cs="华文宋体" w:asciiTheme="minorEastAsia" w:hAnsiTheme="minorEastAsia" w:eastAsiaTheme="minorEastAsia"/>
                <w:szCs w:val="28"/>
              </w:rPr>
              <w:t>1年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cs="华文宋体" w:asciiTheme="minorEastAsia" w:hAnsiTheme="minorEastAsia" w:eastAsiaTheme="minorEastAsia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color w:val="4F81BD" w:themeColor="accent1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二、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服务商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汇款信息</w:t>
            </w:r>
          </w:p>
        </w:tc>
        <w:tc>
          <w:tcPr>
            <w:tcW w:w="7150" w:type="dxa"/>
            <w:vAlign w:val="bottom"/>
          </w:tcPr>
          <w:p>
            <w:pPr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单位名称：</w:t>
            </w:r>
            <w:r>
              <w:rPr>
                <w:rFonts w:hint="eastAsia" w:asciiTheme="minorEastAsia" w:hAnsiTheme="minorEastAsia" w:eastAsiaTheme="minorEastAsia"/>
                <w:szCs w:val="28"/>
                <w:u w:val="single"/>
              </w:rPr>
              <w:t xml:space="preserve">                                     </w:t>
            </w:r>
          </w:p>
          <w:p>
            <w:pPr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开户银行：</w:t>
            </w:r>
            <w:r>
              <w:rPr>
                <w:rFonts w:hint="eastAsia" w:asciiTheme="minorEastAsia" w:hAnsiTheme="minorEastAsia" w:eastAsiaTheme="minorEastAsia"/>
                <w:szCs w:val="28"/>
                <w:u w:val="single"/>
              </w:rPr>
              <w:t xml:space="preserve">                                     </w:t>
            </w:r>
          </w:p>
          <w:p>
            <w:pPr>
              <w:rPr>
                <w:rFonts w:asciiTheme="minorEastAsia" w:hAnsiTheme="minorEastAsia" w:eastAsiaTheme="minorEastAsia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账    号：</w:t>
            </w:r>
            <w:r>
              <w:rPr>
                <w:rFonts w:hint="eastAsia" w:asciiTheme="minorEastAsia" w:hAnsiTheme="minorEastAsia" w:eastAsiaTheme="minorEastAsia"/>
                <w:szCs w:val="28"/>
                <w:u w:val="single"/>
              </w:rPr>
              <w:t xml:space="preserve">                                     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三、</w:t>
      </w: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供货商服务承诺：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             </w:t>
      </w:r>
    </w:p>
    <w:p>
      <w:pPr>
        <w:jc w:val="left"/>
        <w:rPr>
          <w:rFonts w:asciiTheme="minorEastAsia" w:hAnsiTheme="minorEastAsia" w:eastAsiaTheme="minorEastAsia"/>
          <w:szCs w:val="28"/>
        </w:rPr>
      </w:pP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供货商名称：（</w:t>
      </w:r>
      <w:r>
        <w:rPr>
          <w:rFonts w:hint="eastAsia" w:asciiTheme="minorEastAsia" w:hAnsiTheme="minorEastAsia" w:eastAsiaTheme="minorEastAsia"/>
          <w:b/>
          <w:szCs w:val="28"/>
        </w:rPr>
        <w:t>盖章</w:t>
      </w:r>
      <w:r>
        <w:rPr>
          <w:rFonts w:hint="eastAsia" w:asciiTheme="minorEastAsia" w:hAnsiTheme="minorEastAsia" w:eastAsiaTheme="minorEastAsia"/>
          <w:szCs w:val="28"/>
        </w:rPr>
        <w:t>）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          </w:t>
      </w: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法定代表人或授权代表：（</w:t>
      </w:r>
      <w:r>
        <w:rPr>
          <w:rFonts w:hint="eastAsia" w:asciiTheme="minorEastAsia" w:hAnsiTheme="minorEastAsia" w:eastAsiaTheme="minorEastAsia"/>
          <w:b/>
          <w:szCs w:val="28"/>
        </w:rPr>
        <w:t>签字</w:t>
      </w:r>
      <w:r>
        <w:rPr>
          <w:rFonts w:hint="eastAsia" w:asciiTheme="minorEastAsia" w:hAnsiTheme="minorEastAsia" w:eastAsiaTheme="minorEastAsia"/>
          <w:szCs w:val="28"/>
        </w:rPr>
        <w:t>）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</w:t>
      </w:r>
    </w:p>
    <w:p>
      <w:pPr>
        <w:jc w:val="left"/>
        <w:rPr>
          <w:rFonts w:asciiTheme="minorEastAsia" w:hAnsiTheme="minorEastAsia" w:eastAsiaTheme="minorEastAsia"/>
          <w:szCs w:val="28"/>
        </w:rPr>
      </w:pP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联系人：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  </w:t>
      </w: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联系电话：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</w:t>
      </w:r>
    </w:p>
    <w:p>
      <w:pPr>
        <w:jc w:val="left"/>
        <w:rPr>
          <w:rFonts w:asciiTheme="minorEastAsia" w:hAnsiTheme="minorEastAsia" w:eastAsiaTheme="minorEastAsia"/>
          <w:szCs w:val="28"/>
          <w:u w:val="single"/>
        </w:rPr>
      </w:pPr>
      <w:r>
        <w:rPr>
          <w:rFonts w:hint="eastAsia" w:asciiTheme="minorEastAsia" w:hAnsiTheme="minorEastAsia" w:eastAsiaTheme="minorEastAsia"/>
          <w:szCs w:val="28"/>
        </w:rPr>
        <w:t>电子邮箱：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                  </w:t>
      </w:r>
    </w:p>
    <w:p>
      <w:pPr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 xml:space="preserve">                                             </w:t>
      </w:r>
    </w:p>
    <w:p>
      <w:pPr>
        <w:ind w:firstLine="4620" w:firstLineChars="1650"/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日期：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Cs w:val="28"/>
        </w:rPr>
        <w:t>年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Cs w:val="28"/>
        </w:rPr>
        <w:t>月</w:t>
      </w:r>
      <w:r>
        <w:rPr>
          <w:rFonts w:hint="eastAsia" w:asciiTheme="minorEastAsia" w:hAnsiTheme="minorEastAsia" w:eastAsiaTheme="minorEastAsia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Cs w:val="28"/>
        </w:rPr>
        <w:t xml:space="preserve">日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附件三：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Cs w:val="28"/>
        </w:rPr>
      </w:pPr>
      <w:r>
        <w:rPr>
          <w:rFonts w:hint="eastAsia" w:asciiTheme="minorEastAsia" w:hAnsiTheme="minorEastAsia" w:eastAsiaTheme="minorEastAsia" w:cstheme="minorEastAsia"/>
          <w:szCs w:val="28"/>
        </w:rPr>
        <w:t>1、供货商资质文件：</w:t>
      </w:r>
    </w:p>
    <w:p>
      <w:pPr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Cs w:val="28"/>
        </w:rPr>
        <w:t>营业执照原件扫描件</w:t>
      </w:r>
      <w:r>
        <w:rPr>
          <w:rFonts w:hint="eastAsia" w:asciiTheme="minorEastAsia" w:hAnsiTheme="minorEastAsia" w:eastAsiaTheme="minorEastAsia" w:cstheme="minorEastAsia"/>
          <w:b/>
          <w:bCs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Cs w:val="28"/>
          <w:lang w:val="en-US" w:eastAsia="zh-CN"/>
        </w:rPr>
        <w:t>盖章</w:t>
      </w:r>
      <w:bookmarkStart w:id="7" w:name="_GoBack"/>
      <w:bookmarkEnd w:id="7"/>
      <w:r>
        <w:rPr>
          <w:rFonts w:hint="eastAsia" w:asciiTheme="minorEastAsia" w:hAnsiTheme="minorEastAsia" w:eastAsiaTheme="minorEastAsia" w:cstheme="minorEastAsia"/>
          <w:b/>
          <w:bCs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Cs w:val="28"/>
        </w:rPr>
        <w:t>；</w:t>
      </w:r>
    </w:p>
    <w:p>
      <w:pPr>
        <w:adjustRightInd w:val="0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pageBreakBefore/>
        <w:snapToGrid w:val="0"/>
        <w:spacing w:line="360" w:lineRule="auto"/>
        <w:ind w:firstLine="422"/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szCs w:val="21"/>
          <w:highlight w:val="none"/>
        </w:rPr>
        <w:t>法定代表人资格证明书的原件扫描件（附身份证扫描件）；</w:t>
      </w:r>
    </w:p>
    <w:p>
      <w:pPr>
        <w:snapToGrid w:val="0"/>
        <w:spacing w:line="360" w:lineRule="auto"/>
        <w:ind w:firstLine="422"/>
        <w:jc w:val="center"/>
        <w:rPr>
          <w:rFonts w:hint="eastAsia" w:asciiTheme="minorEastAsia" w:hAnsiTheme="minorEastAsia" w:eastAsiaTheme="minorEastAsia" w:cstheme="minorEastAsia"/>
          <w:b/>
          <w:bCs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>法定代表人身份证明书</w:t>
      </w:r>
    </w:p>
    <w:p>
      <w:pPr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单位名称：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    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地    址：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    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成立时间：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>日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经营期限：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       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姓    名：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年龄：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 职务：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（单位名称）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的法定代表人。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特此证明。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投标人：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（盖公章）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日    期：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日</w:t>
      </w:r>
    </w:p>
    <w:p>
      <w:pPr>
        <w:spacing w:line="50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</w:p>
    <w:tbl>
      <w:tblPr>
        <w:tblStyle w:val="9"/>
        <w:tblW w:w="0" w:type="auto"/>
        <w:tblInd w:w="1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6623" w:type="dxa"/>
            <w:noWrap w:val="0"/>
            <w:vAlign w:val="center"/>
          </w:tcPr>
          <w:p>
            <w:pPr>
              <w:spacing w:line="560" w:lineRule="exact"/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身份证</w:t>
            </w:r>
          </w:p>
          <w:p>
            <w:pPr>
              <w:spacing w:line="500" w:lineRule="exact"/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（正反面扫描件）</w:t>
            </w:r>
          </w:p>
        </w:tc>
      </w:tr>
    </w:tbl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bCs/>
          <w:highlight w:val="none"/>
        </w:rPr>
      </w:pPr>
    </w:p>
    <w:p>
      <w:pPr>
        <w:pageBreakBefore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highlight w:val="none"/>
        </w:rPr>
      </w:pPr>
      <w:bookmarkStart w:id="0" w:name="_Toc511746605"/>
      <w:bookmarkStart w:id="1" w:name="_Toc511745919"/>
      <w:bookmarkStart w:id="2" w:name="_Toc511747176"/>
      <w:bookmarkStart w:id="3" w:name="_Toc10420"/>
      <w:bookmarkStart w:id="4" w:name="_Toc29526"/>
      <w:bookmarkStart w:id="5" w:name="_Toc24398"/>
      <w:bookmarkStart w:id="6" w:name="_Toc511745679"/>
      <w:r>
        <w:rPr>
          <w:rFonts w:hint="eastAsia" w:asciiTheme="minorEastAsia" w:hAnsiTheme="minorEastAsia" w:eastAsiaTheme="minorEastAsia" w:cstheme="minorEastAsia"/>
          <w:b/>
          <w:bCs/>
          <w:highlight w:val="none"/>
        </w:rPr>
        <w:t>法定代表人授权委托书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560" w:lineRule="exact"/>
        <w:ind w:firstLine="420"/>
        <w:jc w:val="center"/>
        <w:rPr>
          <w:rFonts w:hint="eastAsia" w:asciiTheme="minorEastAsia" w:hAnsiTheme="minorEastAsia" w:eastAsiaTheme="minorEastAsia" w:cstheme="minorEastAsia"/>
          <w:color w:val="FF000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lang w:val="en-US" w:eastAsia="zh-CN"/>
        </w:rPr>
        <w:t>法定代表人亲自参与不用填写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lang w:eastAsia="zh-CN"/>
        </w:rPr>
        <w:t>）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本授权委托书声明：我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>（姓名）是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   （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>名称）</w:t>
      </w:r>
      <w:r>
        <w:rPr>
          <w:rFonts w:hint="eastAsia" w:asciiTheme="minorEastAsia" w:hAnsiTheme="minorEastAsia" w:eastAsiaTheme="minorEastAsia" w:cstheme="minorEastAsia"/>
          <w:highlight w:val="none"/>
        </w:rPr>
        <w:t>的法定代表人，现授权委托</w:t>
      </w:r>
      <w:r>
        <w:rPr>
          <w:rFonts w:hint="eastAsia" w:asciiTheme="minorEastAsia" w:hAnsiTheme="minorEastAsia" w:eastAsiaTheme="minorEastAsia" w:cstheme="minorEastAsia"/>
          <w:highlight w:val="none"/>
          <w:u w:val="none"/>
          <w:lang w:val="en-US" w:eastAsia="zh-CN"/>
        </w:rPr>
        <w:t>我单位</w:t>
      </w:r>
      <w:r>
        <w:rPr>
          <w:rFonts w:hint="eastAsia" w:asciiTheme="minorEastAsia" w:hAnsiTheme="minorEastAsia" w:eastAsiaTheme="minorEastAsia" w:cstheme="minorEastAsia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highlight w:val="none"/>
        </w:rPr>
        <w:t xml:space="preserve">（姓名）为我公司代理人，以本公司的名义参加 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  <w:lang w:val="en-US" w:eastAsia="zh-CN"/>
        </w:rPr>
        <w:t>潍坊高新技术产业开发区人民医院第三方电话随访病人服务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highlight w:val="none"/>
        </w:rPr>
        <w:t>。代理人报价、进行合同谈判、签署合同、履行合同和处理与之有关的一切事务，我均予以承认。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代理人无转委托权。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特此委托。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代理人：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性别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年龄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单位：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highlight w:val="none"/>
        </w:rPr>
        <w:t>部门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       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职务：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 xml:space="preserve">投标人（盖章）： 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法定代表人（签字、盖章）：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highlight w:val="none"/>
        </w:rPr>
        <w:t>日</w:t>
      </w:r>
    </w:p>
    <w:p>
      <w:pPr>
        <w:spacing w:line="560" w:lineRule="exact"/>
        <w:ind w:firstLine="420"/>
        <w:rPr>
          <w:rFonts w:hint="eastAsia" w:asciiTheme="minorEastAsia" w:hAnsiTheme="minorEastAsia" w:eastAsiaTheme="minorEastAsia" w:cstheme="minorEastAsia"/>
          <w:highlight w:val="none"/>
          <w:u w:val="single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6032" w:type="dxa"/>
            <w:noWrap w:val="0"/>
            <w:vAlign w:val="center"/>
          </w:tcPr>
          <w:p>
            <w:pPr>
              <w:spacing w:line="560" w:lineRule="exact"/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身份证</w:t>
            </w:r>
          </w:p>
          <w:p>
            <w:pPr>
              <w:spacing w:line="560" w:lineRule="exact"/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（正反面扫描件）</w:t>
            </w:r>
          </w:p>
        </w:tc>
      </w:tr>
    </w:tbl>
    <w:p>
      <w:pPr>
        <w:ind w:firstLine="555"/>
        <w:jc w:val="left"/>
        <w:rPr>
          <w:rFonts w:hint="eastAsia" w:asciiTheme="minorEastAsia" w:hAnsiTheme="minorEastAsia" w:eastAsiaTheme="minorEastAsia" w:cstheme="minorEastAsia"/>
          <w:szCs w:val="28"/>
        </w:rPr>
      </w:pP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Cs w:val="28"/>
        </w:rPr>
      </w:pPr>
      <w:r>
        <w:rPr>
          <w:rFonts w:hint="eastAsia" w:asciiTheme="minorEastAsia" w:hAnsiTheme="minorEastAsia" w:eastAsiaTheme="minorEastAsia" w:cstheme="minorEastAsia"/>
          <w:szCs w:val="28"/>
        </w:rPr>
        <w:t>2、企业简介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8"/>
          <w:lang w:val="en-US" w:eastAsia="zh-CN"/>
        </w:rPr>
        <w:t>3、服务方案</w:t>
      </w:r>
      <w:r>
        <w:rPr>
          <w:rFonts w:hint="eastAsia" w:asciiTheme="minorEastAsia" w:hAnsiTheme="minorEastAsia" w:eastAsiaTheme="minorEastAsia" w:cstheme="minorEastAsia"/>
          <w:szCs w:val="28"/>
        </w:rPr>
        <w:t>（包含完成本服务项目的人员及硬件介绍）。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7A"/>
    <w:rsid w:val="000102E7"/>
    <w:rsid w:val="00035650"/>
    <w:rsid w:val="00045BB6"/>
    <w:rsid w:val="0005552B"/>
    <w:rsid w:val="00072324"/>
    <w:rsid w:val="000D4B7D"/>
    <w:rsid w:val="000F0496"/>
    <w:rsid w:val="000F0C0E"/>
    <w:rsid w:val="001214FF"/>
    <w:rsid w:val="00130FB2"/>
    <w:rsid w:val="001918B5"/>
    <w:rsid w:val="001E0162"/>
    <w:rsid w:val="0020686B"/>
    <w:rsid w:val="00213ED2"/>
    <w:rsid w:val="0024008E"/>
    <w:rsid w:val="00260A00"/>
    <w:rsid w:val="002D234C"/>
    <w:rsid w:val="002E1E37"/>
    <w:rsid w:val="00306B51"/>
    <w:rsid w:val="00307620"/>
    <w:rsid w:val="0031131A"/>
    <w:rsid w:val="00332B7D"/>
    <w:rsid w:val="003333A7"/>
    <w:rsid w:val="003734E7"/>
    <w:rsid w:val="003738E8"/>
    <w:rsid w:val="00394C3D"/>
    <w:rsid w:val="003B6076"/>
    <w:rsid w:val="003D31EE"/>
    <w:rsid w:val="003D4FC7"/>
    <w:rsid w:val="00410273"/>
    <w:rsid w:val="0044087F"/>
    <w:rsid w:val="004C028F"/>
    <w:rsid w:val="00520856"/>
    <w:rsid w:val="00564F13"/>
    <w:rsid w:val="005A119B"/>
    <w:rsid w:val="00613B5D"/>
    <w:rsid w:val="00622C40"/>
    <w:rsid w:val="006335BD"/>
    <w:rsid w:val="006736D9"/>
    <w:rsid w:val="006836F6"/>
    <w:rsid w:val="006A30D8"/>
    <w:rsid w:val="006A3936"/>
    <w:rsid w:val="006B0404"/>
    <w:rsid w:val="006B781A"/>
    <w:rsid w:val="007059E1"/>
    <w:rsid w:val="00735EA0"/>
    <w:rsid w:val="0076375F"/>
    <w:rsid w:val="007E7086"/>
    <w:rsid w:val="007F0CDA"/>
    <w:rsid w:val="007F0CF0"/>
    <w:rsid w:val="00804667"/>
    <w:rsid w:val="00896388"/>
    <w:rsid w:val="008B2DEA"/>
    <w:rsid w:val="008B36F2"/>
    <w:rsid w:val="008E5AFC"/>
    <w:rsid w:val="008F4B2E"/>
    <w:rsid w:val="00992EAE"/>
    <w:rsid w:val="009A74AE"/>
    <w:rsid w:val="009B61FC"/>
    <w:rsid w:val="009C6FCA"/>
    <w:rsid w:val="009C7E44"/>
    <w:rsid w:val="009D06DB"/>
    <w:rsid w:val="009F18CB"/>
    <w:rsid w:val="00A3235C"/>
    <w:rsid w:val="00A34A6F"/>
    <w:rsid w:val="00A52C7F"/>
    <w:rsid w:val="00A568EF"/>
    <w:rsid w:val="00AD380E"/>
    <w:rsid w:val="00AF78FD"/>
    <w:rsid w:val="00B2623F"/>
    <w:rsid w:val="00B33F2C"/>
    <w:rsid w:val="00B46637"/>
    <w:rsid w:val="00B517CF"/>
    <w:rsid w:val="00B53A16"/>
    <w:rsid w:val="00B66146"/>
    <w:rsid w:val="00B817BA"/>
    <w:rsid w:val="00B829AA"/>
    <w:rsid w:val="00BA2CBB"/>
    <w:rsid w:val="00BF59EB"/>
    <w:rsid w:val="00C139EA"/>
    <w:rsid w:val="00C424CF"/>
    <w:rsid w:val="00C844AC"/>
    <w:rsid w:val="00C87291"/>
    <w:rsid w:val="00CB37E2"/>
    <w:rsid w:val="00CB4777"/>
    <w:rsid w:val="00CB5A7C"/>
    <w:rsid w:val="00D079EA"/>
    <w:rsid w:val="00D7122C"/>
    <w:rsid w:val="00D90BB3"/>
    <w:rsid w:val="00DA36DA"/>
    <w:rsid w:val="00DB66A1"/>
    <w:rsid w:val="00DE33C0"/>
    <w:rsid w:val="00DE4A3A"/>
    <w:rsid w:val="00E055DB"/>
    <w:rsid w:val="00E2537A"/>
    <w:rsid w:val="00E3260A"/>
    <w:rsid w:val="00E42682"/>
    <w:rsid w:val="00EA6407"/>
    <w:rsid w:val="00EB6DF2"/>
    <w:rsid w:val="00EB7CD8"/>
    <w:rsid w:val="00F321C3"/>
    <w:rsid w:val="00F402E7"/>
    <w:rsid w:val="00F43403"/>
    <w:rsid w:val="00F9173E"/>
    <w:rsid w:val="00FC27FE"/>
    <w:rsid w:val="00FE4C87"/>
    <w:rsid w:val="1F6E7D87"/>
    <w:rsid w:val="3888500A"/>
    <w:rsid w:val="4D261A71"/>
    <w:rsid w:val="59C66173"/>
    <w:rsid w:val="62983FB7"/>
    <w:rsid w:val="694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tabs>
        <w:tab w:val="right" w:leader="dot" w:pos="9056"/>
      </w:tabs>
    </w:pPr>
    <w:rPr>
      <w:rFonts w:ascii="宋体" w:hAnsi="宋体" w:eastAsia="宋体"/>
      <w:sz w:val="32"/>
      <w:szCs w:val="32"/>
    </w:rPr>
  </w:style>
  <w:style w:type="paragraph" w:styleId="5">
    <w:name w:val="Body Text"/>
    <w:basedOn w:val="1"/>
    <w:link w:val="18"/>
    <w:qFormat/>
    <w:uiPriority w:val="1"/>
    <w:pPr>
      <w:spacing w:before="54"/>
      <w:ind w:left="111"/>
      <w:jc w:val="left"/>
    </w:pPr>
    <w:rPr>
      <w:rFonts w:ascii="宋体" w:hAnsi="宋体" w:eastAsia="宋体" w:cstheme="minorBidi"/>
      <w:kern w:val="0"/>
      <w:szCs w:val="28"/>
      <w:lang w:eastAsia="en-US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正文文本 Char"/>
    <w:basedOn w:val="11"/>
    <w:link w:val="5"/>
    <w:qFormat/>
    <w:uiPriority w:val="1"/>
    <w:rPr>
      <w:rFonts w:ascii="宋体" w:hAnsi="宋体" w:eastAsia="宋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195</Words>
  <Characters>1112</Characters>
  <Lines>9</Lines>
  <Paragraphs>2</Paragraphs>
  <TotalTime>2</TotalTime>
  <ScaleCrop>false</ScaleCrop>
  <LinksUpToDate>false</LinksUpToDate>
  <CharactersWithSpaces>1305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2019-07-25T08:37:00Z</dcterms:created>
  <dc:creator>Sky123.Org</dc:creator>
  <cp:lastModifiedBy>lenovo</cp:lastModifiedBy>
  <dcterms:modified xsi:type="dcterms:W3CDTF">2024-04-02T01:32:08Z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